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line="240" w:lineRule="auto"/>
        <w:jc w:val="center"/>
        <w:rPr>
          <w:rFonts w:ascii="Verdana" w:cs="Verdana" w:eastAsia="Verdana" w:hAnsi="Verdana"/>
          <w:b w:val="1"/>
          <w:i w:val="1"/>
          <w:sz w:val="24"/>
          <w:szCs w:val="24"/>
        </w:rPr>
      </w:pPr>
      <w:r w:rsidDel="00000000" w:rsidR="00000000" w:rsidRPr="00000000">
        <w:rPr>
          <w:b w:val="1"/>
          <w:color w:val="1a4a5d"/>
          <w:sz w:val="26"/>
          <w:szCs w:val="26"/>
        </w:rPr>
        <w:drawing>
          <wp:anchor allowOverlap="1" behindDoc="0" distB="0" distT="0" distL="114300" distR="114300" hidden="0" layoutInCell="1" locked="0" relativeHeight="0" simplePos="0">
            <wp:simplePos x="0" y="0"/>
            <wp:positionH relativeFrom="margin">
              <wp:posOffset>1866265</wp:posOffset>
            </wp:positionH>
            <wp:positionV relativeFrom="page">
              <wp:posOffset>0</wp:posOffset>
            </wp:positionV>
            <wp:extent cx="2026920" cy="2026920"/>
            <wp:effectExtent b="0" l="0" r="0" t="0"/>
            <wp:wrapNone/>
            <wp:docPr id="3"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26920" cy="2026920"/>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spacing w:after="0" w:line="240" w:lineRule="auto"/>
        <w:jc w:val="center"/>
        <w:rPr>
          <w:rFonts w:ascii="Verdana" w:cs="Verdana" w:eastAsia="Verdana" w:hAnsi="Verdana"/>
          <w:b w:val="1"/>
          <w:i w:val="1"/>
          <w:color w:val="00859b"/>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Verdana" w:cs="Verdana" w:eastAsia="Verdana" w:hAnsi="Verdana"/>
          <w:b w:val="1"/>
          <w:i w:val="1"/>
          <w:color w:val="00859b"/>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Verdana" w:cs="Verdana" w:eastAsia="Verdana" w:hAnsi="Verdana"/>
          <w:b w:val="1"/>
          <w:i w:val="1"/>
          <w:color w:val="00859b"/>
          <w:sz w:val="24"/>
          <w:szCs w:val="24"/>
        </w:rPr>
      </w:pPr>
      <w:r w:rsidDel="00000000" w:rsidR="00000000" w:rsidRPr="00000000">
        <w:rPr>
          <w:rtl w:val="0"/>
        </w:rPr>
      </w:r>
    </w:p>
    <w:p w:rsidR="00000000" w:rsidDel="00000000" w:rsidP="00000000" w:rsidRDefault="00000000" w:rsidRPr="00000000" w14:paraId="00000005">
      <w:pPr>
        <w:spacing w:after="0" w:line="240" w:lineRule="auto"/>
        <w:jc w:val="center"/>
        <w:rPr>
          <w:rFonts w:ascii="Verdana" w:cs="Verdana" w:eastAsia="Verdana" w:hAnsi="Verdana"/>
          <w:b w:val="1"/>
          <w:i w:val="1"/>
          <w:color w:val="00859b"/>
          <w:sz w:val="24"/>
          <w:szCs w:val="24"/>
        </w:rPr>
      </w:pPr>
      <w:r w:rsidDel="00000000" w:rsidR="00000000" w:rsidRPr="00000000">
        <w:rPr>
          <w:rtl w:val="0"/>
        </w:rPr>
      </w:r>
    </w:p>
    <w:p w:rsidR="00000000" w:rsidDel="00000000" w:rsidP="00000000" w:rsidRDefault="00000000" w:rsidRPr="00000000" w14:paraId="00000006">
      <w:pPr>
        <w:spacing w:after="0" w:line="240" w:lineRule="auto"/>
        <w:jc w:val="center"/>
        <w:rPr>
          <w:rFonts w:ascii="Verdana" w:cs="Verdana" w:eastAsia="Verdana" w:hAnsi="Verdana"/>
          <w:b w:val="1"/>
          <w:i w:val="1"/>
          <w:color w:val="00859b"/>
          <w:sz w:val="24"/>
          <w:szCs w:val="24"/>
        </w:rPr>
      </w:pPr>
      <w:r w:rsidDel="00000000" w:rsidR="00000000" w:rsidRPr="00000000">
        <w:rPr>
          <w:rtl w:val="0"/>
        </w:rPr>
      </w:r>
    </w:p>
    <w:p w:rsidR="00000000" w:rsidDel="00000000" w:rsidP="00000000" w:rsidRDefault="00000000" w:rsidRPr="00000000" w14:paraId="00000007">
      <w:pPr>
        <w:spacing w:after="0" w:line="240" w:lineRule="auto"/>
        <w:jc w:val="center"/>
        <w:rPr>
          <w:rFonts w:ascii="Verdana" w:cs="Verdana" w:eastAsia="Verdana" w:hAnsi="Verdana"/>
          <w:b w:val="1"/>
          <w:i w:val="1"/>
          <w:color w:val="00859b"/>
          <w:sz w:val="24"/>
          <w:szCs w:val="24"/>
        </w:rPr>
      </w:pPr>
      <w:r w:rsidDel="00000000" w:rsidR="00000000" w:rsidRPr="00000000">
        <w:rPr>
          <w:rtl w:val="0"/>
        </w:rPr>
      </w:r>
    </w:p>
    <w:p w:rsidR="00000000" w:rsidDel="00000000" w:rsidP="00000000" w:rsidRDefault="00000000" w:rsidRPr="00000000" w14:paraId="00000008">
      <w:pPr>
        <w:spacing w:after="0" w:line="240" w:lineRule="auto"/>
        <w:jc w:val="center"/>
        <w:rPr>
          <w:rFonts w:ascii="Verdana" w:cs="Verdana" w:eastAsia="Verdana" w:hAnsi="Verdana"/>
          <w:b w:val="1"/>
          <w:color w:val="00859b"/>
          <w:sz w:val="24"/>
          <w:szCs w:val="24"/>
        </w:rPr>
      </w:pPr>
      <w:r w:rsidDel="00000000" w:rsidR="00000000" w:rsidRPr="00000000">
        <w:rPr>
          <w:rFonts w:ascii="Verdana" w:cs="Verdana" w:eastAsia="Verdana" w:hAnsi="Verdana"/>
          <w:b w:val="1"/>
          <w:color w:val="00859b"/>
          <w:sz w:val="24"/>
          <w:szCs w:val="24"/>
          <w:rtl w:val="0"/>
        </w:rPr>
        <w:t xml:space="preserve">Akcija "Nejēdzīgākais šķērslis konkurencei - 2020”</w:t>
      </w:r>
    </w:p>
    <w:p w:rsidR="00000000" w:rsidDel="00000000" w:rsidP="00000000" w:rsidRDefault="00000000" w:rsidRPr="00000000" w14:paraId="00000009">
      <w:pPr>
        <w:spacing w:after="120" w:line="240" w:lineRule="auto"/>
        <w:jc w:val="center"/>
        <w:rPr>
          <w:rFonts w:ascii="Verdana" w:cs="Verdana" w:eastAsia="Verdana" w:hAnsi="Verdana"/>
          <w:sz w:val="24"/>
          <w:szCs w:val="24"/>
        </w:rPr>
      </w:pPr>
      <w:r w:rsidDel="00000000" w:rsidR="00000000" w:rsidRPr="00000000">
        <w:rPr>
          <w:rFonts w:ascii="Verdana" w:cs="Verdana" w:eastAsia="Verdana" w:hAnsi="Verdana"/>
          <w:sz w:val="24"/>
          <w:szCs w:val="24"/>
          <w:rtl w:val="0"/>
        </w:rPr>
        <w:t xml:space="preserve">Nolikums</w:t>
      </w:r>
    </w:p>
    <w:p w:rsidR="00000000" w:rsidDel="00000000" w:rsidP="00000000" w:rsidRDefault="00000000" w:rsidRPr="00000000" w14:paraId="0000000A">
      <w:pPr>
        <w:spacing w:after="120" w:line="240" w:lineRule="auto"/>
        <w:jc w:val="center"/>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Verdana" w:cs="Verdana" w:eastAsia="Verdana" w:hAnsi="Verdana"/>
          <w:b w:val="1"/>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Vispārējs apraksts</w:t>
      </w:r>
    </w:p>
    <w:p w:rsidR="00000000" w:rsidDel="00000000" w:rsidP="00000000" w:rsidRDefault="00000000" w:rsidRPr="00000000" w14:paraId="0000000C">
      <w:pPr>
        <w:jc w:val="both"/>
        <w:rPr>
          <w:rFonts w:ascii="Verdana" w:cs="Verdana" w:eastAsia="Verdana" w:hAnsi="Verdana"/>
          <w:color w:val="404040"/>
          <w:sz w:val="20"/>
          <w:szCs w:val="20"/>
        </w:rPr>
      </w:pPr>
      <w:r w:rsidDel="00000000" w:rsidR="00000000" w:rsidRPr="00000000">
        <w:rPr>
          <w:rFonts w:ascii="Verdana" w:cs="Verdana" w:eastAsia="Verdana" w:hAnsi="Verdana"/>
          <w:color w:val="404040"/>
          <w:sz w:val="20"/>
          <w:szCs w:val="20"/>
          <w:rtl w:val="0"/>
        </w:rPr>
        <w:t xml:space="preserve">Latvijā būtiskākais konkurences vides kropļotājs ir uzņēmumu aizliegtas vienošanās publiskajos iepirkumos, liecina Konkurences padomes pieņemtie lēmumi un sabiedriskās domas aptauju rezultāti.</w:t>
      </w:r>
    </w:p>
    <w:p w:rsidR="00000000" w:rsidDel="00000000" w:rsidP="00000000" w:rsidRDefault="00000000" w:rsidRPr="00000000" w14:paraId="0000000D">
      <w:pPr>
        <w:jc w:val="both"/>
        <w:rPr>
          <w:rFonts w:ascii="Verdana" w:cs="Verdana" w:eastAsia="Verdana" w:hAnsi="Verdana"/>
          <w:color w:val="404040"/>
          <w:sz w:val="20"/>
          <w:szCs w:val="20"/>
        </w:rPr>
      </w:pPr>
      <w:r w:rsidDel="00000000" w:rsidR="00000000" w:rsidRPr="00000000">
        <w:rPr>
          <w:rFonts w:ascii="Verdana" w:cs="Verdana" w:eastAsia="Verdana" w:hAnsi="Verdana"/>
          <w:color w:val="404040"/>
          <w:sz w:val="20"/>
          <w:szCs w:val="20"/>
          <w:rtl w:val="0"/>
        </w:rPr>
        <w:t xml:space="preserve">Tomēr ir gadījumi, kad konkurence publiskajos iepirkumos tiek kropļota arī pasūtītāju neuzmanības, nezināšanu vai ļaunprātības dēļ, piemēram, iekļaujot iepirkuma nolikumā pārāk stingras vai specifiskas prasības, kas atbilst vienam konkrētam tirgus dalībniekam. </w:t>
      </w:r>
    </w:p>
    <w:p w:rsidR="00000000" w:rsidDel="00000000" w:rsidP="00000000" w:rsidRDefault="00000000" w:rsidRPr="00000000" w14:paraId="0000000E">
      <w:pPr>
        <w:jc w:val="both"/>
        <w:rPr>
          <w:rFonts w:ascii="Verdana" w:cs="Verdana" w:eastAsia="Verdana" w:hAnsi="Verdana"/>
          <w:color w:val="404040"/>
          <w:sz w:val="20"/>
          <w:szCs w:val="20"/>
        </w:rPr>
      </w:pPr>
      <w:r w:rsidDel="00000000" w:rsidR="00000000" w:rsidRPr="00000000">
        <w:rPr>
          <w:rFonts w:ascii="Verdana" w:cs="Verdana" w:eastAsia="Verdana" w:hAnsi="Verdana"/>
          <w:color w:val="404040"/>
          <w:sz w:val="20"/>
          <w:szCs w:val="20"/>
          <w:rtl w:val="0"/>
        </w:rPr>
        <w:t xml:space="preserve">Publisko iepirkumu mērķis ir nodrošināt valsts budžeta līdzekļu efektīvu izlietojumu, tāpēc iepirkums, kas organizēts brīvas un godīgas konkurences apstākļos, sniedz iespēju saņemt cenas un kvalitātes ziņā labāko piedāvājumu. </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404040"/>
          <w:sz w:val="20"/>
          <w:szCs w:val="20"/>
          <w:u w:val="none"/>
          <w:shd w:fill="auto" w:val="clear"/>
          <w:vertAlign w:val="baseline"/>
        </w:rPr>
      </w:pPr>
      <w:r w:rsidDel="00000000" w:rsidR="00000000" w:rsidRPr="00000000">
        <w:rPr>
          <w:rFonts w:ascii="Verdana" w:cs="Verdana" w:eastAsia="Verdana" w:hAnsi="Verdana"/>
          <w:b w:val="0"/>
          <w:i w:val="0"/>
          <w:smallCaps w:val="0"/>
          <w:strike w:val="0"/>
          <w:color w:val="404040"/>
          <w:sz w:val="20"/>
          <w:szCs w:val="20"/>
          <w:u w:val="none"/>
          <w:shd w:fill="auto" w:val="clear"/>
          <w:vertAlign w:val="baseline"/>
          <w:rtl w:val="0"/>
        </w:rPr>
        <w:t xml:space="preserve">Tikai kopā varam veidot tādu publisko iepirkumu vidi, kas motivē iesaistītās puses godīgi strādāt!</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2</w:t>
      </w:r>
      <w:r w:rsidDel="00000000" w:rsidR="00000000" w:rsidRPr="00000000">
        <w:rPr>
          <w:rFonts w:ascii="Verdana" w:cs="Verdana" w:eastAsia="Verdana" w:hAnsi="Verdana"/>
          <w:b w:val="0"/>
          <w:i w:val="0"/>
          <w:smallCaps w:val="0"/>
          <w:strike w:val="0"/>
          <w:color w:val="00859b"/>
          <w:sz w:val="22"/>
          <w:szCs w:val="22"/>
          <w:u w:val="none"/>
          <w:shd w:fill="auto" w:val="clear"/>
          <w:vertAlign w:val="baseline"/>
          <w:rtl w:val="0"/>
        </w:rPr>
        <w:t xml:space="preserve">. </w:t>
      </w: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Akcijas norises kārtība</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404040"/>
          <w:sz w:val="20"/>
          <w:szCs w:val="20"/>
          <w:u w:val="none"/>
          <w:shd w:fill="auto" w:val="clear"/>
          <w:vertAlign w:val="baseline"/>
        </w:rPr>
      </w:pPr>
      <w:r w:rsidDel="00000000" w:rsidR="00000000" w:rsidRPr="00000000">
        <w:rPr>
          <w:rFonts w:ascii="Verdana" w:cs="Verdana" w:eastAsia="Verdana" w:hAnsi="Verdana"/>
          <w:b w:val="0"/>
          <w:i w:val="0"/>
          <w:smallCaps w:val="0"/>
          <w:strike w:val="0"/>
          <w:color w:val="404040"/>
          <w:sz w:val="20"/>
          <w:szCs w:val="20"/>
          <w:u w:val="none"/>
          <w:shd w:fill="auto" w:val="clear"/>
          <w:vertAlign w:val="baseline"/>
          <w:rtl w:val="0"/>
        </w:rPr>
        <w:t xml:space="preserve">Akcija notiek no 2020. gada 1. oktobra līdz 20. novembrim. Tās laikā akcijas dalībniekiem ir jāpiesaka nepamatoti ierobežojumi konkurencei, kas iekļauti publiskajos iepirkumos. </w:t>
      </w:r>
    </w:p>
    <w:p w:rsidR="00000000" w:rsidDel="00000000" w:rsidP="00000000" w:rsidRDefault="00000000" w:rsidRPr="00000000" w14:paraId="00000012">
      <w:pPr>
        <w:spacing w:after="120" w:line="240" w:lineRule="auto"/>
        <w:jc w:val="both"/>
        <w:rPr>
          <w:rFonts w:ascii="Verdana" w:cs="Verdana" w:eastAsia="Verdana" w:hAnsi="Verdana"/>
          <w:color w:val="404040"/>
          <w:sz w:val="20"/>
          <w:szCs w:val="20"/>
        </w:rPr>
      </w:pPr>
      <w:r w:rsidDel="00000000" w:rsidR="00000000" w:rsidRPr="00000000">
        <w:rPr>
          <w:rFonts w:ascii="Verdana" w:cs="Verdana" w:eastAsia="Verdana" w:hAnsi="Verdana"/>
          <w:color w:val="404040"/>
          <w:sz w:val="20"/>
          <w:szCs w:val="20"/>
          <w:rtl w:val="0"/>
        </w:rPr>
        <w:t xml:space="preserve">Par nepamatotu ierobežojumu konkurencei var uzskatīt publisko iepirkumu prasības, kuru rezultātā tiek kavēta brīva konkurence, tirgus dalībnieku ienākšana tirgū, kā arī situācijas, kad tirgus spēlētājiem pretēji konkurences neitralitātes principam netiek nodrošinātas vienlīdzīgas iespējas piedalīties publiskajā iepirkumā.</w:t>
      </w:r>
    </w:p>
    <w:p w:rsidR="00000000" w:rsidDel="00000000" w:rsidP="00000000" w:rsidRDefault="00000000" w:rsidRPr="00000000" w14:paraId="00000013">
      <w:pPr>
        <w:spacing w:after="120" w:line="240" w:lineRule="auto"/>
        <w:jc w:val="both"/>
        <w:rPr>
          <w:rFonts w:ascii="Verdana" w:cs="Verdana" w:eastAsia="Verdana" w:hAnsi="Verdana"/>
          <w:i w:val="1"/>
          <w:color w:val="404040"/>
          <w:sz w:val="20"/>
          <w:szCs w:val="20"/>
        </w:rPr>
      </w:pPr>
      <w:bookmarkStart w:colFirst="0" w:colLast="0" w:name="_heading=h.gjdgxs" w:id="0"/>
      <w:bookmarkEnd w:id="0"/>
      <w:r w:rsidDel="00000000" w:rsidR="00000000" w:rsidRPr="00000000">
        <w:rPr>
          <w:rFonts w:ascii="Verdana" w:cs="Verdana" w:eastAsia="Verdana" w:hAnsi="Verdana"/>
          <w:i w:val="1"/>
          <w:color w:val="404040"/>
          <w:sz w:val="20"/>
          <w:szCs w:val="20"/>
          <w:rtl w:val="0"/>
        </w:rPr>
        <w:t xml:space="preserve">Piemērs</w:t>
      </w:r>
      <w:r w:rsidDel="00000000" w:rsidR="00000000" w:rsidRPr="00000000">
        <w:rPr>
          <w:rFonts w:ascii="Verdana" w:cs="Verdana" w:eastAsia="Verdana" w:hAnsi="Verdana"/>
          <w:color w:val="404040"/>
          <w:sz w:val="20"/>
          <w:szCs w:val="20"/>
          <w:rtl w:val="0"/>
        </w:rPr>
        <w:t xml:space="preserve">: </w:t>
      </w:r>
      <w:r w:rsidDel="00000000" w:rsidR="00000000" w:rsidRPr="00000000">
        <w:rPr>
          <w:rFonts w:ascii="Verdana" w:cs="Verdana" w:eastAsia="Verdana" w:hAnsi="Verdana"/>
          <w:i w:val="1"/>
          <w:color w:val="404040"/>
          <w:sz w:val="20"/>
          <w:szCs w:val="20"/>
          <w:rtl w:val="0"/>
        </w:rPr>
        <w:t xml:space="preserve">Publiskajā iepirkumā par autotransporta iegādi, tiek konstatētas konkurenci ierobežojošas prasības iepirkuma nolikumā. Viena no tām ir nepieciešamība pēc automašīnas specifiska salona un bagāžnieka izmēra, kas atbilst tikai konkrēta zīmola automašīnai. Prasība iepirkumā ir konkurenci ierobežojoša, jo autotransports pasūtītājam nepieciešams ir ikdienas vajadzībām, kur noteikti parametri nav būtiski.</w:t>
      </w:r>
    </w:p>
    <w:p w:rsidR="00000000" w:rsidDel="00000000" w:rsidP="00000000" w:rsidRDefault="00000000" w:rsidRPr="00000000" w14:paraId="00000014">
      <w:pPr>
        <w:spacing w:after="120" w:line="240" w:lineRule="auto"/>
        <w:jc w:val="both"/>
        <w:rPr>
          <w:rFonts w:ascii="Verdana" w:cs="Verdana" w:eastAsia="Verdana" w:hAnsi="Verdana"/>
          <w:color w:val="262626"/>
          <w:sz w:val="20"/>
          <w:szCs w:val="20"/>
        </w:rPr>
      </w:pPr>
      <w:r w:rsidDel="00000000" w:rsidR="00000000" w:rsidRPr="00000000">
        <w:rPr>
          <w:rFonts w:ascii="Verdana" w:cs="Verdana" w:eastAsia="Verdana" w:hAnsi="Verdana"/>
          <w:color w:val="333333"/>
          <w:sz w:val="20"/>
          <w:szCs w:val="20"/>
          <w:rtl w:val="0"/>
        </w:rPr>
        <w:t xml:space="preserve">Akcijā iespējams piedalīties divos veidos: a) aizpildot tiešsaistes anketu </w:t>
      </w:r>
      <w:hyperlink r:id="rId8">
        <w:r w:rsidDel="00000000" w:rsidR="00000000" w:rsidRPr="00000000">
          <w:rPr>
            <w:color w:val="1155cc"/>
            <w:u w:val="single"/>
            <w:rtl w:val="0"/>
          </w:rPr>
          <w:t xml:space="preserve">https://ej.uz/</w:t>
        </w:r>
      </w:hyperlink>
      <w:hyperlink r:id="rId9">
        <w:r w:rsidDel="00000000" w:rsidR="00000000" w:rsidRPr="00000000">
          <w:rPr>
            <w:rFonts w:ascii="Verdana" w:cs="Verdana" w:eastAsia="Verdana" w:hAnsi="Verdana"/>
            <w:color w:val="1155cc"/>
            <w:sz w:val="20"/>
            <w:szCs w:val="20"/>
            <w:u w:val="single"/>
            <w:rtl w:val="0"/>
          </w:rPr>
          <w:t xml:space="preserve">nejedziba2020</w:t>
        </w:r>
      </w:hyperlink>
      <w:r w:rsidDel="00000000" w:rsidR="00000000" w:rsidRPr="00000000">
        <w:rPr>
          <w:rFonts w:ascii="Verdana" w:cs="Verdana" w:eastAsia="Verdana" w:hAnsi="Verdana"/>
          <w:color w:val="333333"/>
          <w:sz w:val="20"/>
          <w:szCs w:val="20"/>
          <w:rtl w:val="0"/>
        </w:rPr>
        <w:t xml:space="preserve"> vai b) </w:t>
      </w:r>
      <w:r w:rsidDel="00000000" w:rsidR="00000000" w:rsidRPr="00000000">
        <w:rPr>
          <w:rFonts w:ascii="Verdana" w:cs="Verdana" w:eastAsia="Verdana" w:hAnsi="Verdana"/>
          <w:color w:val="404040"/>
          <w:sz w:val="20"/>
          <w:szCs w:val="20"/>
          <w:rtl w:val="0"/>
        </w:rPr>
        <w:t xml:space="preserve">lejupielādējot Konkurences </w:t>
      </w:r>
      <w:r w:rsidDel="00000000" w:rsidR="00000000" w:rsidRPr="00000000">
        <w:rPr>
          <w:rFonts w:ascii="Verdana" w:cs="Verdana" w:eastAsia="Verdana" w:hAnsi="Verdana"/>
          <w:color w:val="333333"/>
          <w:sz w:val="20"/>
          <w:szCs w:val="20"/>
          <w:rtl w:val="0"/>
        </w:rPr>
        <w:t xml:space="preserve">padomes (</w:t>
      </w:r>
      <w:hyperlink r:id="rId10">
        <w:r w:rsidDel="00000000" w:rsidR="00000000" w:rsidRPr="00000000">
          <w:rPr>
            <w:rFonts w:ascii="Verdana" w:cs="Verdana" w:eastAsia="Verdana" w:hAnsi="Verdana"/>
            <w:color w:val="0000ff"/>
            <w:sz w:val="20"/>
            <w:szCs w:val="20"/>
            <w:u w:val="single"/>
            <w:rtl w:val="0"/>
          </w:rPr>
          <w:t xml:space="preserve">https://www.kp.gov.lv/</w:t>
        </w:r>
      </w:hyperlink>
      <w:r w:rsidDel="00000000" w:rsidR="00000000" w:rsidRPr="00000000">
        <w:rPr>
          <w:rFonts w:ascii="Verdana" w:cs="Verdana" w:eastAsia="Verdana" w:hAnsi="Verdana"/>
          <w:color w:val="333333"/>
          <w:sz w:val="20"/>
          <w:szCs w:val="20"/>
          <w:rtl w:val="0"/>
        </w:rPr>
        <w:t xml:space="preserve">) vai Iepirkumu uzraudzības biroja (</w:t>
      </w:r>
      <w:hyperlink r:id="rId11">
        <w:r w:rsidDel="00000000" w:rsidR="00000000" w:rsidRPr="00000000">
          <w:rPr>
            <w:rFonts w:ascii="Verdana" w:cs="Verdana" w:eastAsia="Verdana" w:hAnsi="Verdana"/>
            <w:color w:val="0000ff"/>
            <w:sz w:val="20"/>
            <w:szCs w:val="20"/>
            <w:u w:val="single"/>
            <w:rtl w:val="0"/>
          </w:rPr>
          <w:t xml:space="preserve">www.iub.gov.lv</w:t>
        </w:r>
      </w:hyperlink>
      <w:r w:rsidDel="00000000" w:rsidR="00000000" w:rsidRPr="00000000">
        <w:rPr>
          <w:rFonts w:ascii="Verdana" w:cs="Verdana" w:eastAsia="Verdana" w:hAnsi="Verdana"/>
          <w:color w:val="333333"/>
          <w:sz w:val="20"/>
          <w:szCs w:val="20"/>
          <w:rtl w:val="0"/>
        </w:rPr>
        <w:t xml:space="preserve">) tīmekļa vietnē anketas sagatavi, to aizpildot un </w:t>
      </w:r>
      <w:r w:rsidDel="00000000" w:rsidR="00000000" w:rsidRPr="00000000">
        <w:rPr>
          <w:rFonts w:ascii="Verdana" w:cs="Verdana" w:eastAsia="Verdana" w:hAnsi="Verdana"/>
          <w:i w:val="1"/>
          <w:color w:val="333333"/>
          <w:sz w:val="20"/>
          <w:szCs w:val="20"/>
          <w:rtl w:val="0"/>
        </w:rPr>
        <w:t xml:space="preserve">pdf</w:t>
      </w:r>
      <w:r w:rsidDel="00000000" w:rsidR="00000000" w:rsidRPr="00000000">
        <w:rPr>
          <w:rFonts w:ascii="Verdana" w:cs="Verdana" w:eastAsia="Verdana" w:hAnsi="Verdana"/>
          <w:color w:val="333333"/>
          <w:sz w:val="20"/>
          <w:szCs w:val="20"/>
          <w:rtl w:val="0"/>
        </w:rPr>
        <w:t xml:space="preserve"> formātā nosūtot uz e-pasta adresi </w:t>
      </w:r>
      <w:hyperlink r:id="rId12">
        <w:r w:rsidDel="00000000" w:rsidR="00000000" w:rsidRPr="00000000">
          <w:rPr>
            <w:rFonts w:ascii="Verdana" w:cs="Verdana" w:eastAsia="Verdana" w:hAnsi="Verdana"/>
            <w:color w:val="0000ff"/>
            <w:sz w:val="20"/>
            <w:szCs w:val="20"/>
            <w:u w:val="single"/>
            <w:rtl w:val="0"/>
          </w:rPr>
          <w:t xml:space="preserve">pasts@kp.gov.lv</w:t>
        </w:r>
      </w:hyperlink>
      <w:r w:rsidDel="00000000" w:rsidR="00000000" w:rsidRPr="00000000">
        <w:rPr>
          <w:color w:val="333333"/>
          <w:rtl w:val="0"/>
        </w:rPr>
        <w:t xml:space="preserve"> vai</w:t>
      </w:r>
      <w:r w:rsidDel="00000000" w:rsidR="00000000" w:rsidRPr="00000000">
        <w:rPr>
          <w:rFonts w:ascii="Verdana" w:cs="Verdana" w:eastAsia="Verdana" w:hAnsi="Verdana"/>
          <w:color w:val="0000ff"/>
          <w:sz w:val="20"/>
          <w:szCs w:val="20"/>
          <w:u w:val="single"/>
          <w:rtl w:val="0"/>
        </w:rPr>
        <w:t xml:space="preserve"> pasts@iub.gov.lv</w:t>
      </w:r>
      <w:r w:rsidDel="00000000" w:rsidR="00000000" w:rsidRPr="00000000">
        <w:rPr>
          <w:rFonts w:ascii="Verdana" w:cs="Verdana" w:eastAsia="Verdana" w:hAnsi="Verdana"/>
          <w:color w:val="333333"/>
          <w:sz w:val="20"/>
          <w:szCs w:val="20"/>
          <w:rtl w:val="0"/>
        </w:rPr>
        <w:t xml:space="preserve"> ar norādi </w:t>
      </w:r>
      <w:r w:rsidDel="00000000" w:rsidR="00000000" w:rsidRPr="00000000">
        <w:rPr>
          <w:rFonts w:ascii="Verdana" w:cs="Verdana" w:eastAsia="Verdana" w:hAnsi="Verdana"/>
          <w:color w:val="262626"/>
          <w:sz w:val="20"/>
          <w:szCs w:val="20"/>
          <w:rtl w:val="0"/>
        </w:rPr>
        <w:t xml:space="preserve"> “Nejēdzīgākais šķērslis konkurencei”.</w:t>
      </w:r>
    </w:p>
    <w:p w:rsidR="00000000" w:rsidDel="00000000" w:rsidP="00000000" w:rsidRDefault="00000000" w:rsidRPr="00000000" w14:paraId="00000015">
      <w:pPr>
        <w:shd w:fill="ffffff" w:val="clear"/>
        <w:spacing w:after="120" w:line="240" w:lineRule="auto"/>
        <w:jc w:val="both"/>
        <w:rPr>
          <w:rFonts w:ascii="Verdana" w:cs="Verdana" w:eastAsia="Verdana" w:hAnsi="Verdana"/>
          <w:color w:val="333333"/>
          <w:sz w:val="20"/>
          <w:szCs w:val="20"/>
        </w:rPr>
      </w:pPr>
      <w:r w:rsidDel="00000000" w:rsidR="00000000" w:rsidRPr="00000000">
        <w:rPr>
          <w:rFonts w:ascii="Verdana" w:cs="Verdana" w:eastAsia="Verdana" w:hAnsi="Verdana"/>
          <w:color w:val="404040"/>
          <w:sz w:val="20"/>
          <w:szCs w:val="20"/>
          <w:rtl w:val="0"/>
        </w:rPr>
        <w:t xml:space="preserve">Dalībnieku apbalvošana notiks </w:t>
      </w:r>
      <w:r w:rsidDel="00000000" w:rsidR="00000000" w:rsidRPr="00000000">
        <w:rPr>
          <w:rFonts w:ascii="Verdana" w:cs="Verdana" w:eastAsia="Verdana" w:hAnsi="Verdana"/>
          <w:color w:val="333333"/>
          <w:sz w:val="20"/>
          <w:szCs w:val="20"/>
          <w:rtl w:val="0"/>
        </w:rPr>
        <w:t xml:space="preserve">Pasaules Konkurences dienai veltītajā pasākumā 2020.gada decembrī.</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Verdana" w:cs="Verdana" w:eastAsia="Verdana" w:hAnsi="Verdana"/>
          <w:b w:val="1"/>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Mērķauditorija</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404040"/>
          <w:sz w:val="20"/>
          <w:szCs w:val="20"/>
          <w:u w:val="none"/>
          <w:shd w:fill="auto" w:val="clear"/>
          <w:vertAlign w:val="baseline"/>
        </w:rPr>
      </w:pPr>
      <w:bookmarkStart w:colFirst="0" w:colLast="0" w:name="_heading=h.30j0zll" w:id="1"/>
      <w:bookmarkEnd w:id="1"/>
      <w:r w:rsidDel="00000000" w:rsidR="00000000" w:rsidRPr="00000000">
        <w:rPr>
          <w:rFonts w:ascii="Verdana" w:cs="Verdana" w:eastAsia="Verdana" w:hAnsi="Verdana"/>
          <w:b w:val="0"/>
          <w:i w:val="0"/>
          <w:smallCaps w:val="0"/>
          <w:strike w:val="0"/>
          <w:color w:val="404040"/>
          <w:sz w:val="20"/>
          <w:szCs w:val="20"/>
          <w:u w:val="none"/>
          <w:shd w:fill="auto" w:val="clear"/>
          <w:vertAlign w:val="baseline"/>
          <w:rtl w:val="0"/>
        </w:rPr>
        <w:t xml:space="preserve">Uzņēmēji, nevalstiskās organizācijas, valsts un pašvaldību iestādes, juridiskie biroji, kā arī jebkurš interesents, kurš novērojis vai saskāries ar šķēršļiem publiskajos iepirkumos, kas nepamatoti kavē vai ierobežo konkurences vai ekonomikas attīstību.</w:t>
      </w:r>
    </w:p>
    <w:p w:rsidR="00000000" w:rsidDel="00000000" w:rsidP="00000000" w:rsidRDefault="00000000" w:rsidRPr="00000000" w14:paraId="000000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Verdana" w:cs="Verdana" w:eastAsia="Verdana" w:hAnsi="Verdana"/>
          <w:b w:val="1"/>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Dalībnieku skaits</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333333"/>
          <w:sz w:val="20"/>
          <w:szCs w:val="20"/>
          <w:u w:val="none"/>
          <w:shd w:fill="auto" w:val="clear"/>
          <w:vertAlign w:val="baseline"/>
        </w:rPr>
      </w:pPr>
      <w:bookmarkStart w:colFirst="0" w:colLast="0" w:name="_heading=h.1fob9te" w:id="2"/>
      <w:bookmarkEnd w:id="2"/>
      <w:r w:rsidDel="00000000" w:rsidR="00000000" w:rsidRPr="00000000">
        <w:rPr>
          <w:rFonts w:ascii="Verdana" w:cs="Verdana" w:eastAsia="Verdana" w:hAnsi="Verdana"/>
          <w:b w:val="0"/>
          <w:i w:val="0"/>
          <w:smallCaps w:val="0"/>
          <w:strike w:val="0"/>
          <w:color w:val="333333"/>
          <w:sz w:val="20"/>
          <w:szCs w:val="20"/>
          <w:u w:val="none"/>
          <w:shd w:fill="auto" w:val="clear"/>
          <w:vertAlign w:val="baseline"/>
          <w:rtl w:val="0"/>
        </w:rPr>
        <w:t xml:space="preserve">Akcijas pieteikuma anketu var aizpildīt gan individuāli, gan kolektīvi, pārstāvot uzņēmumus, nevalstiskās organizācijas, valsts un pašvaldību iestādes, juridiskos birojus un citas interesentu grupas. Katrs dalībnieks akcijā drīkst iesniegt neierobežotu skaitu pieteikumu.</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color w:val="333333"/>
          <w:sz w:val="20"/>
          <w:szCs w:val="20"/>
        </w:rPr>
      </w:pPr>
      <w:bookmarkStart w:colFirst="0" w:colLast="0" w:name="_heading=h.diury8dhn6jg" w:id="3"/>
      <w:bookmarkEnd w:id="3"/>
      <w:r w:rsidDel="00000000" w:rsidR="00000000" w:rsidRPr="00000000">
        <w:rPr>
          <w:rtl w:val="0"/>
        </w:rPr>
      </w:r>
    </w:p>
    <w:p w:rsidR="00000000" w:rsidDel="00000000" w:rsidP="00000000" w:rsidRDefault="00000000" w:rsidRPr="00000000" w14:paraId="000000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360" w:right="0" w:hanging="360"/>
        <w:jc w:val="both"/>
        <w:rPr>
          <w:rFonts w:ascii="Verdana" w:cs="Verdana" w:eastAsia="Verdana" w:hAnsi="Verdana"/>
          <w:b w:val="1"/>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Mērķis un uzdevums</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333333"/>
          <w:sz w:val="20"/>
          <w:szCs w:val="20"/>
          <w:u w:val="none"/>
          <w:shd w:fill="auto" w:val="clear"/>
          <w:vertAlign w:val="baseline"/>
        </w:rPr>
      </w:pPr>
      <w:r w:rsidDel="00000000" w:rsidR="00000000" w:rsidRPr="00000000">
        <w:rPr>
          <w:rFonts w:ascii="Verdana" w:cs="Verdana" w:eastAsia="Verdana" w:hAnsi="Verdana"/>
          <w:b w:val="0"/>
          <w:i w:val="0"/>
          <w:smallCaps w:val="0"/>
          <w:strike w:val="0"/>
          <w:color w:val="333333"/>
          <w:sz w:val="20"/>
          <w:szCs w:val="20"/>
          <w:u w:val="none"/>
          <w:shd w:fill="auto" w:val="clear"/>
          <w:vertAlign w:val="baseline"/>
          <w:rtl w:val="0"/>
        </w:rPr>
        <w:t xml:space="preserve">Akcijas mērķis ir identificēt publiskajos iepirkumos ietvertus nepamatotus ierobežojumus konkurencei un ekonomikai un rosināt to novēršanu, lai veicinātu konkurences neitralitāti un ekonomikas izaugsmi.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333333"/>
          <w:sz w:val="20"/>
          <w:szCs w:val="20"/>
          <w:u w:val="none"/>
          <w:shd w:fill="auto" w:val="clear"/>
          <w:vertAlign w:val="baseline"/>
        </w:rPr>
      </w:pPr>
      <w:r w:rsidDel="00000000" w:rsidR="00000000" w:rsidRPr="00000000">
        <w:rPr>
          <w:rFonts w:ascii="Verdana" w:cs="Verdana" w:eastAsia="Verdana" w:hAnsi="Verdana"/>
          <w:b w:val="0"/>
          <w:i w:val="0"/>
          <w:smallCaps w:val="0"/>
          <w:strike w:val="0"/>
          <w:color w:val="333333"/>
          <w:sz w:val="20"/>
          <w:szCs w:val="20"/>
          <w:u w:val="none"/>
          <w:shd w:fill="auto" w:val="clear"/>
          <w:vertAlign w:val="baseline"/>
          <w:rtl w:val="0"/>
        </w:rPr>
        <w:t xml:space="preserve">Lai piedalītos akcijā, interesentiem ir jāaizpilda elektroniski sagatavota anketa vai anketas sagatave, kurā jānorāda nejēdzīgs šķērslis vai ierobežojums publiskajos iepirkumos laika posmā no 2018. gada līdz 2020. gadam, kas kavējis vai liedzis publisko iepirkumu pretendentiem piedalīties iepirkuma procesā un godīgi konkurēt tirgū.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ffffff" w:val="clear"/>
        <w:spacing w:after="120" w:before="0" w:line="240" w:lineRule="auto"/>
        <w:ind w:left="0" w:right="0" w:firstLine="0"/>
        <w:jc w:val="both"/>
        <w:rPr>
          <w:rFonts w:ascii="Verdana" w:cs="Verdana" w:eastAsia="Verdana" w:hAnsi="Verdana"/>
          <w:b w:val="0"/>
          <w:i w:val="0"/>
          <w:smallCaps w:val="0"/>
          <w:strike w:val="0"/>
          <w:color w:val="333333"/>
          <w:sz w:val="20"/>
          <w:szCs w:val="20"/>
          <w:u w:val="none"/>
          <w:shd w:fill="auto" w:val="clear"/>
          <w:vertAlign w:val="baseline"/>
        </w:rPr>
      </w:pPr>
      <w:r w:rsidDel="00000000" w:rsidR="00000000" w:rsidRPr="00000000">
        <w:rPr>
          <w:rFonts w:ascii="Verdana" w:cs="Verdana" w:eastAsia="Verdana" w:hAnsi="Verdana"/>
          <w:b w:val="0"/>
          <w:i w:val="0"/>
          <w:smallCaps w:val="0"/>
          <w:strike w:val="0"/>
          <w:color w:val="333333"/>
          <w:sz w:val="20"/>
          <w:szCs w:val="20"/>
          <w:u w:val="none"/>
          <w:shd w:fill="auto" w:val="clear"/>
          <w:vertAlign w:val="baseline"/>
          <w:rtl w:val="0"/>
        </w:rPr>
        <w:t xml:space="preserve">Anketā jānorāda akcijas dalībnieka vārds un uzvārds un kontaktinformācija, ko izmantot saziņai, ja pieteiktais “nejēdzīgākais šķērslis konkurencei” tiks izvirzīts apbalvošanai. </w:t>
      </w:r>
    </w:p>
    <w:p w:rsidR="00000000" w:rsidDel="00000000" w:rsidP="00000000" w:rsidRDefault="00000000" w:rsidRPr="00000000" w14:paraId="0000001F">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both"/>
        <w:rPr>
          <w:rFonts w:ascii="Verdana" w:cs="Verdana" w:eastAsia="Verdana" w:hAnsi="Verdana"/>
          <w:b w:val="1"/>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Pieteikumu vērtēšana un rezultātu paziņošana</w:t>
      </w:r>
    </w:p>
    <w:p w:rsidR="00000000" w:rsidDel="00000000" w:rsidP="00000000" w:rsidRDefault="00000000" w:rsidRPr="00000000" w14:paraId="00000020">
      <w:pPr>
        <w:shd w:fill="ffffff" w:val="clear"/>
        <w:spacing w:after="120" w:line="240" w:lineRule="auto"/>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Akcijā iesniegtās anketas līdz 2020. gada 4.decembrim izvērtē vērtēšanas komisija, </w:t>
      </w:r>
      <w:r w:rsidDel="00000000" w:rsidR="00000000" w:rsidRPr="00000000">
        <w:rPr>
          <w:rFonts w:ascii="Verdana" w:cs="Verdana" w:eastAsia="Verdana" w:hAnsi="Verdana"/>
          <w:color w:val="333333"/>
          <w:sz w:val="20"/>
          <w:szCs w:val="20"/>
          <w:rtl w:val="0"/>
        </w:rPr>
        <w:t xml:space="preserve">kura sastāv no Konkurences padomes un Iepirkumu uzraudzības biroja ekspertu komandas.</w:t>
      </w:r>
      <w:r w:rsidDel="00000000" w:rsidR="00000000" w:rsidRPr="00000000">
        <w:rPr>
          <w:rtl w:val="0"/>
        </w:rPr>
      </w:r>
    </w:p>
    <w:p w:rsidR="00000000" w:rsidDel="00000000" w:rsidP="00000000" w:rsidRDefault="00000000" w:rsidRPr="00000000" w14:paraId="00000021">
      <w:pPr>
        <w:shd w:fill="ffffff" w:val="clear"/>
        <w:spacing w:after="120" w:line="240" w:lineRule="auto"/>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Akcijas laureāti, kuri tiks aicināti uz noslēguma apbalvošanas pasākumu, tiks paziņoti, nosūtot informāciju uz akcijas dalībnieku norādītajām e-pasta adresēm. </w:t>
      </w:r>
    </w:p>
    <w:p w:rsidR="00000000" w:rsidDel="00000000" w:rsidP="00000000" w:rsidRDefault="00000000" w:rsidRPr="00000000" w14:paraId="00000022">
      <w:pPr>
        <w:shd w:fill="ffffff" w:val="clear"/>
        <w:spacing w:after="120" w:line="240" w:lineRule="auto"/>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Komisija iesniegtos pieteikumus vērtēs pēc vairākiem kritērijiem:</w:t>
      </w:r>
    </w:p>
    <w:p w:rsidR="00000000" w:rsidDel="00000000" w:rsidP="00000000" w:rsidRDefault="00000000" w:rsidRPr="00000000" w14:paraId="00000023">
      <w:pPr>
        <w:numPr>
          <w:ilvl w:val="0"/>
          <w:numId w:val="1"/>
        </w:numPr>
        <w:shd w:fill="ffffff" w:val="clear"/>
        <w:spacing w:after="120" w:line="240" w:lineRule="auto"/>
        <w:ind w:left="720" w:hanging="360"/>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Cik liels un nozīmīgs ir ietekmētais tirgus;</w:t>
      </w:r>
    </w:p>
    <w:p w:rsidR="00000000" w:rsidDel="00000000" w:rsidP="00000000" w:rsidRDefault="00000000" w:rsidRPr="00000000" w14:paraId="00000024">
      <w:pPr>
        <w:numPr>
          <w:ilvl w:val="0"/>
          <w:numId w:val="1"/>
        </w:numPr>
        <w:shd w:fill="ffffff" w:val="clear"/>
        <w:spacing w:after="120" w:line="240" w:lineRule="auto"/>
        <w:ind w:left="720" w:hanging="360"/>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Kāds uzņēmumu/patērētāju loks tiek ietekmēts;</w:t>
      </w:r>
    </w:p>
    <w:p w:rsidR="00000000" w:rsidDel="00000000" w:rsidP="00000000" w:rsidRDefault="00000000" w:rsidRPr="00000000" w14:paraId="00000025">
      <w:pPr>
        <w:numPr>
          <w:ilvl w:val="0"/>
          <w:numId w:val="1"/>
        </w:numPr>
        <w:shd w:fill="ffffff" w:val="clear"/>
        <w:spacing w:after="120" w:line="240" w:lineRule="auto"/>
        <w:ind w:left="720" w:hanging="360"/>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Cik daudz tirgus dalībnieku tiek ietekmēti (daži vai visi no tirgus);</w:t>
      </w:r>
    </w:p>
    <w:p w:rsidR="00000000" w:rsidDel="00000000" w:rsidP="00000000" w:rsidRDefault="00000000" w:rsidRPr="00000000" w14:paraId="00000026">
      <w:pPr>
        <w:numPr>
          <w:ilvl w:val="0"/>
          <w:numId w:val="1"/>
        </w:numPr>
        <w:shd w:fill="ffffff" w:val="clear"/>
        <w:spacing w:after="120" w:line="240" w:lineRule="auto"/>
        <w:ind w:left="720" w:hanging="360"/>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Cik būtisks ir publiskā iepirkuma ierobežojums konkurencei;</w:t>
      </w:r>
    </w:p>
    <w:p w:rsidR="00000000" w:rsidDel="00000000" w:rsidP="00000000" w:rsidRDefault="00000000" w:rsidRPr="00000000" w14:paraId="00000027">
      <w:pPr>
        <w:numPr>
          <w:ilvl w:val="0"/>
          <w:numId w:val="1"/>
        </w:numPr>
        <w:shd w:fill="ffffff" w:val="clear"/>
        <w:spacing w:after="120" w:line="240" w:lineRule="auto"/>
        <w:ind w:left="720" w:hanging="360"/>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Ja tiktu novērsts ierobežojums publiskajā iepirkumā, vai tirgus darbotos efektīvāk vai tieši pretēji – neefektīvāk;</w:t>
      </w:r>
    </w:p>
    <w:p w:rsidR="00000000" w:rsidDel="00000000" w:rsidP="00000000" w:rsidRDefault="00000000" w:rsidRPr="00000000" w14:paraId="00000028">
      <w:pPr>
        <w:numPr>
          <w:ilvl w:val="0"/>
          <w:numId w:val="1"/>
        </w:numPr>
        <w:shd w:fill="ffffff" w:val="clear"/>
        <w:spacing w:after="120" w:line="240" w:lineRule="auto"/>
        <w:ind w:left="720" w:hanging="360"/>
        <w:jc w:val="both"/>
        <w:rPr>
          <w:rFonts w:ascii="Verdana" w:cs="Verdana" w:eastAsia="Verdana" w:hAnsi="Verdana"/>
          <w:color w:val="333333"/>
          <w:sz w:val="20"/>
          <w:szCs w:val="20"/>
        </w:rPr>
      </w:pPr>
      <w:r w:rsidDel="00000000" w:rsidR="00000000" w:rsidRPr="00000000">
        <w:rPr>
          <w:rFonts w:ascii="Verdana" w:cs="Verdana" w:eastAsia="Verdana" w:hAnsi="Verdana"/>
          <w:color w:val="333333"/>
          <w:sz w:val="20"/>
          <w:szCs w:val="20"/>
          <w:rtl w:val="0"/>
        </w:rPr>
        <w:t xml:space="preserve">Kāds ir pamatojums šādai prasībai iepirkumā.</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120" w:before="0" w:line="240" w:lineRule="auto"/>
        <w:ind w:left="360" w:right="0" w:hanging="360"/>
        <w:jc w:val="both"/>
        <w:rPr>
          <w:rFonts w:ascii="Verdana" w:cs="Verdana" w:eastAsia="Verdana" w:hAnsi="Verdana"/>
          <w:b w:val="1"/>
          <w:i w:val="0"/>
          <w:smallCaps w:val="0"/>
          <w:strike w:val="0"/>
          <w:color w:val="00859b"/>
          <w:sz w:val="22"/>
          <w:szCs w:val="22"/>
          <w:u w:val="none"/>
          <w:shd w:fill="auto" w:val="clear"/>
          <w:vertAlign w:val="baseline"/>
        </w:rPr>
      </w:pPr>
      <w:r w:rsidDel="00000000" w:rsidR="00000000" w:rsidRPr="00000000">
        <w:rPr>
          <w:rFonts w:ascii="Verdana" w:cs="Verdana" w:eastAsia="Verdana" w:hAnsi="Verdana"/>
          <w:b w:val="1"/>
          <w:i w:val="0"/>
          <w:smallCaps w:val="0"/>
          <w:strike w:val="0"/>
          <w:color w:val="00859b"/>
          <w:sz w:val="22"/>
          <w:szCs w:val="22"/>
          <w:u w:val="none"/>
          <w:shd w:fill="auto" w:val="clear"/>
          <w:vertAlign w:val="baseline"/>
          <w:rtl w:val="0"/>
        </w:rPr>
        <w:t xml:space="preserve">Balvas</w:t>
      </w:r>
    </w:p>
    <w:p w:rsidR="00000000" w:rsidDel="00000000" w:rsidP="00000000" w:rsidRDefault="00000000" w:rsidRPr="00000000" w14:paraId="0000002A">
      <w:pPr>
        <w:shd w:fill="ffffff" w:val="clear"/>
        <w:spacing w:after="120" w:line="240" w:lineRule="auto"/>
        <w:jc w:val="both"/>
        <w:rPr>
          <w:rFonts w:ascii="Verdana" w:cs="Verdana" w:eastAsia="Verdana" w:hAnsi="Verdana"/>
          <w:color w:val="333333"/>
          <w:sz w:val="20"/>
          <w:szCs w:val="20"/>
        </w:rPr>
      </w:pPr>
      <w:bookmarkStart w:colFirst="0" w:colLast="0" w:name="_heading=h.3znysh7" w:id="4"/>
      <w:bookmarkEnd w:id="4"/>
      <w:r w:rsidDel="00000000" w:rsidR="00000000" w:rsidRPr="00000000">
        <w:rPr>
          <w:rFonts w:ascii="Verdana" w:cs="Verdana" w:eastAsia="Verdana" w:hAnsi="Verdana"/>
          <w:color w:val="333333"/>
          <w:sz w:val="20"/>
          <w:szCs w:val="20"/>
          <w:rtl w:val="0"/>
        </w:rPr>
        <w:t xml:space="preserve">Pirmo trīs vietu ieguvēji tiks apbalvoti Pasaules Konkurences dienai veltītajā pasākumā 2020. gada decembrī.</w:t>
      </w:r>
    </w:p>
    <w:p w:rsidR="00000000" w:rsidDel="00000000" w:rsidP="00000000" w:rsidRDefault="00000000" w:rsidRPr="00000000" w14:paraId="0000002B">
      <w:pPr>
        <w:shd w:fill="ffffff" w:val="clear"/>
        <w:spacing w:after="120" w:line="240" w:lineRule="auto"/>
        <w:jc w:val="both"/>
        <w:rPr>
          <w:rFonts w:ascii="Verdana" w:cs="Verdana" w:eastAsia="Verdana" w:hAnsi="Verdana"/>
          <w:color w:val="333333"/>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Verdana" w:cs="Verdana" w:eastAsia="Verdana" w:hAnsi="Verdana"/>
          <w:b w:val="0"/>
          <w:i w:val="0"/>
          <w:smallCaps w:val="0"/>
          <w:strike w:val="0"/>
          <w:color w:val="333333"/>
          <w:sz w:val="20"/>
          <w:szCs w:val="20"/>
          <w:u w:val="none"/>
          <w:shd w:fill="auto" w:val="clear"/>
          <w:vertAlign w:val="baseline"/>
          <w:rtl w:val="0"/>
        </w:rPr>
        <w:t xml:space="preserve">Jautājumu un neskaidrību gadījumā, lūdzu, sazinieties ar Konkurences padomes komunikācijas speciālisti Paulu Pērkoni, rakstot uz e-pasta adresi </w:t>
      </w:r>
      <w:r w:rsidDel="00000000" w:rsidR="00000000" w:rsidRPr="00000000">
        <w:rPr>
          <w:rFonts w:ascii="Verdana" w:cs="Verdana" w:eastAsia="Verdana" w:hAnsi="Verdana"/>
          <w:b w:val="0"/>
          <w:i w:val="0"/>
          <w:smallCaps w:val="0"/>
          <w:strike w:val="0"/>
          <w:color w:val="00859b"/>
          <w:sz w:val="20"/>
          <w:szCs w:val="20"/>
          <w:u w:val="none"/>
          <w:shd w:fill="auto" w:val="clear"/>
          <w:vertAlign w:val="baseline"/>
          <w:rtl w:val="0"/>
        </w:rPr>
        <w:t xml:space="preserve">paula.perkone@kp.gov.lv </w:t>
      </w:r>
      <w:r w:rsidDel="00000000" w:rsidR="00000000" w:rsidRPr="00000000">
        <w:rPr>
          <w:rFonts w:ascii="Verdana" w:cs="Verdana" w:eastAsia="Verdana" w:hAnsi="Verdana"/>
          <w:b w:val="0"/>
          <w:i w:val="0"/>
          <w:smallCaps w:val="0"/>
          <w:strike w:val="0"/>
          <w:color w:val="333333"/>
          <w:sz w:val="20"/>
          <w:szCs w:val="20"/>
          <w:u w:val="none"/>
          <w:shd w:fill="auto" w:val="clear"/>
          <w:vertAlign w:val="baseline"/>
          <w:rtl w:val="0"/>
        </w:rPr>
        <w:t xml:space="preserve">vai zvanot uz tālr. nr. 68206980.</w:t>
      </w:r>
      <w:r w:rsidDel="00000000" w:rsidR="00000000" w:rsidRPr="00000000">
        <w:rPr>
          <w:rtl w:val="0"/>
        </w:rPr>
      </w:r>
    </w:p>
    <w:sectPr>
      <w:pgSz w:h="16838" w:w="11906"/>
      <w:pgMar w:bottom="426" w:top="1134"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Verdan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3"/>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lv-LV"/>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0" w:before="40" w:lineRule="auto"/>
    </w:pPr>
    <w:rPr>
      <w:rFonts w:ascii="Calibri" w:cs="Calibri" w:eastAsia="Calibri" w:hAnsi="Calibri"/>
      <w:i w:val="1"/>
      <w:color w:val="266e8b"/>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726564"/>
    <w:pPr>
      <w:spacing w:after="100" w:afterAutospacing="1" w:before="100" w:beforeAutospacing="1" w:line="240" w:lineRule="auto"/>
      <w:outlineLvl w:val="2"/>
    </w:pPr>
    <w:rPr>
      <w:rFonts w:ascii="Times New Roman" w:cs="Times New Roman" w:eastAsia="Times New Roman" w:hAnsi="Times New Roman"/>
      <w:b w:val="1"/>
      <w:bCs w:val="1"/>
      <w:sz w:val="27"/>
      <w:szCs w:val="27"/>
      <w:lang w:eastAsia="lv-LV"/>
    </w:rPr>
  </w:style>
  <w:style w:type="paragraph" w:styleId="Heading4">
    <w:name w:val="heading 4"/>
    <w:basedOn w:val="Normal"/>
    <w:next w:val="Normal"/>
    <w:link w:val="Heading4Char"/>
    <w:uiPriority w:val="9"/>
    <w:semiHidden w:val="1"/>
    <w:unhideWhenUsed w:val="1"/>
    <w:qFormat w:val="1"/>
    <w:rsid w:val="00726564"/>
    <w:pPr>
      <w:keepNext w:val="1"/>
      <w:keepLines w:val="1"/>
      <w:spacing w:after="0" w:before="40"/>
      <w:outlineLvl w:val="3"/>
    </w:pPr>
    <w:rPr>
      <w:rFonts w:asciiTheme="majorHAnsi" w:cstheme="majorBidi" w:eastAsiaTheme="majorEastAsia" w:hAnsiTheme="majorHAnsi"/>
      <w:i w:val="1"/>
      <w:iCs w:val="1"/>
      <w:color w:val="276e8b" w:themeColor="accent1" w:themeShade="0000BF"/>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3Char" w:customStyle="1">
    <w:name w:val="Heading 3 Char"/>
    <w:basedOn w:val="DefaultParagraphFont"/>
    <w:link w:val="Heading3"/>
    <w:uiPriority w:val="9"/>
    <w:rsid w:val="00726564"/>
    <w:rPr>
      <w:rFonts w:ascii="Times New Roman" w:cs="Times New Roman" w:eastAsia="Times New Roman" w:hAnsi="Times New Roman"/>
      <w:b w:val="1"/>
      <w:bCs w:val="1"/>
      <w:sz w:val="27"/>
      <w:szCs w:val="27"/>
      <w:lang w:eastAsia="lv-LV"/>
    </w:rPr>
  </w:style>
  <w:style w:type="character" w:styleId="Strong">
    <w:name w:val="Strong"/>
    <w:basedOn w:val="DefaultParagraphFont"/>
    <w:uiPriority w:val="22"/>
    <w:qFormat w:val="1"/>
    <w:rsid w:val="00726564"/>
    <w:rPr>
      <w:b w:val="1"/>
      <w:bCs w:val="1"/>
    </w:rPr>
  </w:style>
  <w:style w:type="character" w:styleId="Emphasis">
    <w:name w:val="Emphasis"/>
    <w:basedOn w:val="DefaultParagraphFont"/>
    <w:uiPriority w:val="20"/>
    <w:qFormat w:val="1"/>
    <w:rsid w:val="00726564"/>
    <w:rPr>
      <w:i w:val="1"/>
      <w:iCs w:val="1"/>
    </w:rPr>
  </w:style>
  <w:style w:type="paragraph" w:styleId="ListParagraph">
    <w:name w:val="List Paragraph"/>
    <w:basedOn w:val="Normal"/>
    <w:uiPriority w:val="34"/>
    <w:qFormat w:val="1"/>
    <w:rsid w:val="00726564"/>
    <w:pPr>
      <w:ind w:left="720"/>
      <w:contextualSpacing w:val="1"/>
    </w:pPr>
  </w:style>
  <w:style w:type="paragraph" w:styleId="NormalWeb">
    <w:name w:val="Normal (Web)"/>
    <w:basedOn w:val="Normal"/>
    <w:uiPriority w:val="99"/>
    <w:unhideWhenUsed w:val="1"/>
    <w:rsid w:val="00726564"/>
    <w:pPr>
      <w:spacing w:after="100" w:afterAutospacing="1" w:before="100" w:beforeAutospacing="1" w:line="240" w:lineRule="auto"/>
    </w:pPr>
    <w:rPr>
      <w:rFonts w:ascii="Times New Roman" w:cs="Times New Roman" w:eastAsia="Times New Roman" w:hAnsi="Times New Roman"/>
      <w:sz w:val="24"/>
      <w:szCs w:val="24"/>
      <w:lang w:eastAsia="lv-LV"/>
    </w:rPr>
  </w:style>
  <w:style w:type="paragraph" w:styleId="text-justify" w:customStyle="1">
    <w:name w:val="text-justify"/>
    <w:basedOn w:val="Normal"/>
    <w:rsid w:val="00726564"/>
    <w:pPr>
      <w:spacing w:after="100" w:afterAutospacing="1" w:before="100" w:beforeAutospacing="1" w:line="240" w:lineRule="auto"/>
    </w:pPr>
    <w:rPr>
      <w:rFonts w:ascii="Times New Roman" w:cs="Times New Roman" w:eastAsia="Times New Roman" w:hAnsi="Times New Roman"/>
      <w:sz w:val="24"/>
      <w:szCs w:val="24"/>
      <w:lang w:eastAsia="lv-LV"/>
    </w:rPr>
  </w:style>
  <w:style w:type="character" w:styleId="Heading4Char" w:customStyle="1">
    <w:name w:val="Heading 4 Char"/>
    <w:basedOn w:val="DefaultParagraphFont"/>
    <w:link w:val="Heading4"/>
    <w:uiPriority w:val="9"/>
    <w:semiHidden w:val="1"/>
    <w:rsid w:val="00726564"/>
    <w:rPr>
      <w:rFonts w:asciiTheme="majorHAnsi" w:cstheme="majorBidi" w:eastAsiaTheme="majorEastAsia" w:hAnsiTheme="majorHAnsi"/>
      <w:i w:val="1"/>
      <w:iCs w:val="1"/>
      <w:color w:val="276e8b" w:themeColor="accent1" w:themeShade="0000BF"/>
    </w:rPr>
  </w:style>
  <w:style w:type="character" w:styleId="Hyperlink">
    <w:name w:val="Hyperlink"/>
    <w:basedOn w:val="DefaultParagraphFont"/>
    <w:uiPriority w:val="99"/>
    <w:unhideWhenUsed w:val="1"/>
    <w:rsid w:val="00726564"/>
    <w:rPr>
      <w:color w:val="0000ff"/>
      <w:u w:val="single"/>
    </w:rPr>
  </w:style>
  <w:style w:type="character" w:styleId="UnresolvedMention">
    <w:name w:val="Unresolved Mention"/>
    <w:basedOn w:val="DefaultParagraphFont"/>
    <w:uiPriority w:val="99"/>
    <w:semiHidden w:val="1"/>
    <w:unhideWhenUsed w:val="1"/>
    <w:rsid w:val="002A03D4"/>
    <w:rPr>
      <w:color w:val="605e5c"/>
      <w:shd w:color="auto" w:fill="e1dfdd" w:val="clear"/>
    </w:rPr>
  </w:style>
  <w:style w:type="character" w:styleId="CommentReference">
    <w:name w:val="annotation reference"/>
    <w:basedOn w:val="DefaultParagraphFont"/>
    <w:uiPriority w:val="99"/>
    <w:semiHidden w:val="1"/>
    <w:unhideWhenUsed w:val="1"/>
    <w:rsid w:val="00171137"/>
    <w:rPr>
      <w:sz w:val="16"/>
      <w:szCs w:val="16"/>
    </w:rPr>
  </w:style>
  <w:style w:type="paragraph" w:styleId="CommentText">
    <w:name w:val="annotation text"/>
    <w:basedOn w:val="Normal"/>
    <w:link w:val="CommentTextChar"/>
    <w:uiPriority w:val="99"/>
    <w:semiHidden w:val="1"/>
    <w:unhideWhenUsed w:val="1"/>
    <w:rsid w:val="00171137"/>
    <w:pPr>
      <w:spacing w:line="240" w:lineRule="auto"/>
    </w:pPr>
    <w:rPr>
      <w:sz w:val="20"/>
      <w:szCs w:val="20"/>
    </w:rPr>
  </w:style>
  <w:style w:type="character" w:styleId="CommentTextChar" w:customStyle="1">
    <w:name w:val="Comment Text Char"/>
    <w:basedOn w:val="DefaultParagraphFont"/>
    <w:link w:val="CommentText"/>
    <w:uiPriority w:val="99"/>
    <w:semiHidden w:val="1"/>
    <w:rsid w:val="00171137"/>
    <w:rPr>
      <w:sz w:val="20"/>
      <w:szCs w:val="20"/>
    </w:rPr>
  </w:style>
  <w:style w:type="paragraph" w:styleId="CommentSubject">
    <w:name w:val="annotation subject"/>
    <w:basedOn w:val="CommentText"/>
    <w:next w:val="CommentText"/>
    <w:link w:val="CommentSubjectChar"/>
    <w:uiPriority w:val="99"/>
    <w:semiHidden w:val="1"/>
    <w:unhideWhenUsed w:val="1"/>
    <w:rsid w:val="00171137"/>
    <w:rPr>
      <w:b w:val="1"/>
      <w:bCs w:val="1"/>
    </w:rPr>
  </w:style>
  <w:style w:type="character" w:styleId="CommentSubjectChar" w:customStyle="1">
    <w:name w:val="Comment Subject Char"/>
    <w:basedOn w:val="CommentTextChar"/>
    <w:link w:val="CommentSubject"/>
    <w:uiPriority w:val="99"/>
    <w:semiHidden w:val="1"/>
    <w:rsid w:val="00171137"/>
    <w:rPr>
      <w:b w:val="1"/>
      <w:bCs w:val="1"/>
      <w:sz w:val="20"/>
      <w:szCs w:val="20"/>
    </w:rPr>
  </w:style>
  <w:style w:type="paragraph" w:styleId="BalloonText">
    <w:name w:val="Balloon Text"/>
    <w:basedOn w:val="Normal"/>
    <w:link w:val="BalloonTextChar"/>
    <w:uiPriority w:val="99"/>
    <w:semiHidden w:val="1"/>
    <w:unhideWhenUsed w:val="1"/>
    <w:rsid w:val="0017113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71137"/>
    <w:rPr>
      <w:rFonts w:ascii="Segoe UI" w:cs="Segoe UI" w:hAnsi="Segoe UI"/>
      <w:sz w:val="18"/>
      <w:szCs w:val="18"/>
    </w:rPr>
  </w:style>
  <w:style w:type="paragraph" w:styleId="Revision">
    <w:name w:val="Revision"/>
    <w:hidden w:val="1"/>
    <w:uiPriority w:val="99"/>
    <w:semiHidden w:val="1"/>
    <w:rsid w:val="00841612"/>
    <w:pPr>
      <w:spacing w:after="0" w:line="240" w:lineRule="auto"/>
    </w:pPr>
  </w:style>
  <w:style w:type="character" w:styleId="FollowedHyperlink">
    <w:name w:val="FollowedHyperlink"/>
    <w:basedOn w:val="DefaultParagraphFont"/>
    <w:uiPriority w:val="99"/>
    <w:semiHidden w:val="1"/>
    <w:unhideWhenUsed w:val="1"/>
    <w:rsid w:val="000A5B27"/>
    <w:rPr>
      <w:color w:val="9f6715"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www.iub.gov.lv" TargetMode="External"/><Relationship Id="rId10" Type="http://schemas.openxmlformats.org/officeDocument/2006/relationships/hyperlink" Target="https://www.kp.gov.lv/" TargetMode="External"/><Relationship Id="rId12" Type="http://schemas.openxmlformats.org/officeDocument/2006/relationships/hyperlink" Target="mailto:konkurence@kp.gov.lv" TargetMode="External"/><Relationship Id="rId9" Type="http://schemas.openxmlformats.org/officeDocument/2006/relationships/hyperlink" Target="https://ej.uz/nejedziba202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ej.uz/nejedziba2020" TargetMode="External"/></Relationships>
</file>

<file path=word/theme/theme1.xml><?xml version="1.0" encoding="utf-8"?>
<a:theme xmlns:a="http://schemas.openxmlformats.org/drawingml/2006/main" name="Office Theme">
  <a:themeElements>
    <a:clrScheme name="Blue Green">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6B9F25"/>
      </a:hlink>
      <a:folHlink>
        <a:srgbClr val="9F6715"/>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Zn1B8in4xdC9seNWPg9hl4sDZA==">AMUW2mWm79xFt5DJ5VTx3B5k/PYGs1dSyolkRxbKau+VQQ7huvtoemPKQ1+ot7SLrlSLeYzWPuUN55RkRF5yYyLw1uc7DqRAJjzbQ/ZO/37gD9kK6EYGXocP066yGf7ky1TrEJU/VNqh0khmU2EFB/K6sOoJG4gAWDXF3OPrZQFMBXnGWGQ1LNg9+9TjxR5UbKNjbFMSsXqr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2020-09-18T10:43:00Z</dcterms:created>
  <dc:creator>KP</dc:creator>
</cp:coreProperties>
</file>